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3D" w:rsidRPr="008969E6" w:rsidRDefault="00EA4079" w:rsidP="00C77A3D">
      <w:pPr>
        <w:spacing w:after="0"/>
        <w:jc w:val="center"/>
        <w:rPr>
          <w:rFonts w:ascii="SimHei" w:eastAsia="SimHei" w:hAnsi="SimHei"/>
          <w:b/>
          <w:sz w:val="32"/>
          <w:szCs w:val="30"/>
        </w:rPr>
      </w:pPr>
      <w:r w:rsidRPr="00EA4079">
        <w:rPr>
          <w:rFonts w:ascii="SimHei" w:eastAsia="新細明體" w:hAnsi="SimHei" w:hint="eastAsia"/>
          <w:b/>
          <w:sz w:val="32"/>
          <w:szCs w:val="30"/>
          <w:lang w:eastAsia="zh-TW"/>
        </w:rPr>
        <w:t>華南理工大學“不辭長作嶺南人”</w:t>
      </w:r>
    </w:p>
    <w:p w:rsidR="00151C6D" w:rsidRPr="008969E6" w:rsidRDefault="00EA4079" w:rsidP="00C77A3D">
      <w:pPr>
        <w:spacing w:after="0"/>
        <w:jc w:val="center"/>
        <w:rPr>
          <w:rFonts w:ascii="SimHei" w:eastAsia="SimHei" w:hAnsi="SimHei"/>
          <w:b/>
          <w:sz w:val="32"/>
          <w:szCs w:val="30"/>
        </w:rPr>
      </w:pPr>
      <w:r w:rsidRPr="00EA4079">
        <w:rPr>
          <w:rFonts w:ascii="SimHei" w:eastAsia="新細明體" w:hAnsi="SimHei" w:hint="eastAsia"/>
          <w:b/>
          <w:sz w:val="32"/>
          <w:szCs w:val="30"/>
          <w:lang w:eastAsia="zh-TW"/>
        </w:rPr>
        <w:t>兩岸暨港澳大學青年學生嶺南文化體驗營</w:t>
      </w:r>
    </w:p>
    <w:p w:rsidR="00371F2B" w:rsidRPr="008969E6" w:rsidRDefault="00EA4079" w:rsidP="00C77A3D">
      <w:pPr>
        <w:spacing w:after="0"/>
        <w:jc w:val="center"/>
        <w:rPr>
          <w:rFonts w:ascii="SimHei" w:eastAsia="SimHei" w:hAnsi="SimHei"/>
          <w:b/>
          <w:sz w:val="32"/>
          <w:szCs w:val="30"/>
        </w:rPr>
      </w:pPr>
      <w:r w:rsidRPr="00EA4079">
        <w:rPr>
          <w:rFonts w:ascii="SimHei" w:eastAsia="新細明體" w:hAnsi="SimHei" w:cs="SimSun" w:hint="eastAsia"/>
          <w:b/>
          <w:sz w:val="32"/>
          <w:szCs w:val="30"/>
          <w:lang w:eastAsia="zh-TW"/>
        </w:rPr>
        <w:t>活動須知</w:t>
      </w:r>
    </w:p>
    <w:p w:rsidR="00371F2B" w:rsidRPr="00753DAF" w:rsidRDefault="00371F2B" w:rsidP="00753DAF">
      <w:pPr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  <w:lang w:eastAsia="zh-TW"/>
        </w:rPr>
      </w:pPr>
    </w:p>
    <w:p w:rsidR="00371F2B" w:rsidRPr="00753DAF" w:rsidRDefault="00EA4079" w:rsidP="00753DAF">
      <w:pPr>
        <w:spacing w:after="0" w:line="360" w:lineRule="auto"/>
        <w:ind w:firstLineChars="200" w:firstLine="480"/>
        <w:jc w:val="both"/>
        <w:rPr>
          <w:rFonts w:ascii="仿宋" w:eastAsia="仿宋" w:hAnsi="仿宋"/>
          <w:sz w:val="24"/>
          <w:szCs w:val="24"/>
          <w:lang w:eastAsia="zh-TW"/>
        </w:rPr>
      </w:pP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親愛的各位團友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：</w:t>
      </w:r>
    </w:p>
    <w:p w:rsidR="00961065" w:rsidRPr="00C77A3D" w:rsidRDefault="00EA4079" w:rsidP="00C77A3D">
      <w:pPr>
        <w:spacing w:after="0" w:line="360" w:lineRule="auto"/>
        <w:ind w:firstLineChars="200" w:firstLine="480"/>
        <w:jc w:val="both"/>
        <w:rPr>
          <w:rFonts w:ascii="仿宋" w:eastAsia="仿宋" w:hAnsi="仿宋" w:cs="SimSun"/>
          <w:sz w:val="24"/>
          <w:szCs w:val="24"/>
        </w:rPr>
      </w:pP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歡迎參加華南理工大學“不辭長作嶺南人”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 xml:space="preserve"> 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兩岸暨港澳大學青年學生嶺南文化體驗營。本次體驗營將於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2017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年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7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月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9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日至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15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日在廣東省廣州、珠海、東莞、佛山、中山等地舉行，邀請兩岸暨港澳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40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餘所高校師生共同參與。為了方便您更好地瞭解此次體驗營的各項安排，現將活動的主要內容、形式以及相關注意事項告知如下：</w:t>
      </w:r>
    </w:p>
    <w:p w:rsidR="00C77A3D" w:rsidRPr="00C77A3D" w:rsidRDefault="00EA4079" w:rsidP="00C77A3D">
      <w:pPr>
        <w:pStyle w:val="1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" w:eastAsia="仿宋" w:hAnsi="仿宋" w:cs="SimSun"/>
          <w:b/>
          <w:sz w:val="24"/>
          <w:szCs w:val="24"/>
        </w:rPr>
      </w:pPr>
      <w:r w:rsidRPr="00EA4079">
        <w:rPr>
          <w:rFonts w:ascii="仿宋" w:eastAsia="新細明體" w:hAnsi="仿宋" w:cs="SimSun" w:hint="eastAsia"/>
          <w:b/>
          <w:sz w:val="24"/>
          <w:szCs w:val="24"/>
          <w:lang w:eastAsia="zh-TW"/>
        </w:rPr>
        <w:t>活動概覽</w:t>
      </w:r>
    </w:p>
    <w:p w:rsidR="00C77A3D" w:rsidRPr="00C77A3D" w:rsidRDefault="00EA4079" w:rsidP="007C4DDC">
      <w:pPr>
        <w:pStyle w:val="1"/>
        <w:spacing w:after="0" w:line="360" w:lineRule="auto"/>
        <w:ind w:firstLineChars="0" w:firstLine="0"/>
        <w:jc w:val="both"/>
        <w:rPr>
          <w:rFonts w:ascii="仿宋" w:eastAsia="仿宋" w:hAnsi="仿宋" w:cstheme="minorEastAsia"/>
          <w:sz w:val="24"/>
        </w:rPr>
      </w:pPr>
      <w:r w:rsidRPr="00EA4079">
        <w:rPr>
          <w:rFonts w:ascii="仿宋" w:eastAsia="新細明體" w:hAnsi="仿宋" w:cstheme="minorEastAsia"/>
          <w:b/>
          <w:sz w:val="24"/>
          <w:lang w:eastAsia="zh-TW"/>
        </w:rPr>
        <w:t xml:space="preserve">    </w:t>
      </w:r>
      <w:hyperlink r:id="rId8" w:tgtFrame="http://baike.baidu.com/_blank" w:history="1">
        <w:r w:rsidRPr="00EA4079">
          <w:rPr>
            <w:rFonts w:ascii="仿宋" w:eastAsia="新細明體" w:hAnsi="仿宋" w:cstheme="minorEastAsia" w:hint="eastAsia"/>
            <w:kern w:val="2"/>
            <w:sz w:val="24"/>
            <w:szCs w:val="24"/>
            <w:lang w:eastAsia="zh-TW"/>
          </w:rPr>
          <w:t>嶺南文化</w:t>
        </w:r>
      </w:hyperlink>
      <w:r w:rsidRPr="00EA4079">
        <w:rPr>
          <w:rFonts w:ascii="仿宋" w:eastAsia="新細明體" w:hAnsi="仿宋" w:cstheme="minorEastAsia" w:hint="eastAsia"/>
          <w:kern w:val="2"/>
          <w:sz w:val="24"/>
          <w:szCs w:val="24"/>
          <w:lang w:eastAsia="zh-TW"/>
        </w:rPr>
        <w:t>是悠久燦爛的</w:t>
      </w:r>
      <w:hyperlink r:id="rId9" w:tgtFrame="http://baike.baidu.com/_blank" w:history="1">
        <w:r w:rsidRPr="00EA4079">
          <w:rPr>
            <w:rFonts w:ascii="仿宋" w:eastAsia="新細明體" w:hAnsi="仿宋" w:cstheme="minorEastAsia" w:hint="eastAsia"/>
            <w:kern w:val="2"/>
            <w:sz w:val="24"/>
            <w:szCs w:val="24"/>
            <w:lang w:eastAsia="zh-TW"/>
          </w:rPr>
          <w:t>中華文化</w:t>
        </w:r>
      </w:hyperlink>
      <w:r w:rsidRPr="00EA4079">
        <w:rPr>
          <w:rFonts w:ascii="仿宋" w:eastAsia="新細明體" w:hAnsi="仿宋" w:cstheme="minorEastAsia" w:hint="eastAsia"/>
          <w:kern w:val="2"/>
          <w:sz w:val="24"/>
          <w:szCs w:val="24"/>
          <w:lang w:eastAsia="zh-TW"/>
        </w:rPr>
        <w:t>的有機組成部分。嶺南先民遺址的出土材料證明，嶺南文化為原生性文化。基於獨特的地理環境和歷史條件，以農業文化和海洋文化為源頭的嶺南文化，在其發展過程中不斷吸取和融匯中原文化和海外文化，逐漸形成務實、開放、</w:t>
      </w:r>
      <w:hyperlink r:id="rId10" w:tgtFrame="http://baike.baidu.com/_blank" w:history="1">
        <w:r w:rsidRPr="00EA4079">
          <w:rPr>
            <w:rFonts w:ascii="仿宋" w:eastAsia="新細明體" w:hAnsi="仿宋" w:cstheme="minorEastAsia" w:hint="eastAsia"/>
            <w:kern w:val="2"/>
            <w:sz w:val="24"/>
            <w:szCs w:val="24"/>
            <w:lang w:eastAsia="zh-TW"/>
          </w:rPr>
          <w:t>相容</w:t>
        </w:r>
      </w:hyperlink>
      <w:r w:rsidRPr="00EA4079">
        <w:rPr>
          <w:rFonts w:ascii="仿宋" w:eastAsia="新細明體" w:hAnsi="仿宋" w:cstheme="minorEastAsia" w:hint="eastAsia"/>
          <w:kern w:val="2"/>
          <w:sz w:val="24"/>
          <w:szCs w:val="24"/>
          <w:lang w:eastAsia="zh-TW"/>
        </w:rPr>
        <w:t>、</w:t>
      </w:r>
      <w:hyperlink r:id="rId11" w:tgtFrame="http://baike.baidu.com/_blank" w:history="1">
        <w:r w:rsidRPr="00EA4079">
          <w:rPr>
            <w:rFonts w:ascii="仿宋" w:eastAsia="新細明體" w:hAnsi="仿宋" w:cstheme="minorEastAsia" w:hint="eastAsia"/>
            <w:kern w:val="2"/>
            <w:sz w:val="24"/>
            <w:szCs w:val="24"/>
            <w:lang w:eastAsia="zh-TW"/>
          </w:rPr>
          <w:t>創新</w:t>
        </w:r>
      </w:hyperlink>
      <w:r w:rsidRPr="00EA4079">
        <w:rPr>
          <w:rFonts w:ascii="仿宋" w:eastAsia="新細明體" w:hAnsi="仿宋" w:cstheme="minorEastAsia" w:hint="eastAsia"/>
          <w:kern w:val="2"/>
          <w:sz w:val="24"/>
          <w:szCs w:val="24"/>
          <w:lang w:eastAsia="zh-TW"/>
        </w:rPr>
        <w:t>的特點。在近代，嶺南得風氣之先，成為中西文化交流的重要津梁，多種文化思潮交錯而織成絢麗多彩的</w:t>
      </w:r>
      <w:hyperlink r:id="rId12" w:tgtFrame="http://baike.baidu.com/_blank" w:history="1">
        <w:r w:rsidRPr="00EA4079">
          <w:rPr>
            <w:rFonts w:ascii="仿宋" w:eastAsia="新細明體" w:hAnsi="仿宋" w:cstheme="minorEastAsia" w:hint="eastAsia"/>
            <w:kern w:val="2"/>
            <w:sz w:val="24"/>
            <w:szCs w:val="24"/>
            <w:lang w:eastAsia="zh-TW"/>
          </w:rPr>
          <w:t>畫面</w:t>
        </w:r>
      </w:hyperlink>
      <w:r w:rsidRPr="00EA4079">
        <w:rPr>
          <w:rFonts w:ascii="仿宋" w:eastAsia="新細明體" w:hAnsi="仿宋" w:cstheme="minorEastAsia" w:hint="eastAsia"/>
          <w:kern w:val="2"/>
          <w:sz w:val="24"/>
          <w:szCs w:val="24"/>
          <w:lang w:eastAsia="zh-TW"/>
        </w:rPr>
        <w:t>，孕育和產生出以康有為、孫中山等為代表的近代中國的一代先進人物。</w:t>
      </w:r>
    </w:p>
    <w:p w:rsidR="00753DAF" w:rsidRPr="00C77A3D" w:rsidRDefault="00EA4079" w:rsidP="007C4DDC">
      <w:pPr>
        <w:pStyle w:val="1"/>
        <w:spacing w:after="0" w:line="360" w:lineRule="auto"/>
        <w:ind w:firstLine="480"/>
        <w:jc w:val="both"/>
        <w:rPr>
          <w:rFonts w:ascii="仿宋" w:eastAsia="仿宋" w:hAnsi="仿宋" w:cstheme="minorEastAsia"/>
          <w:sz w:val="24"/>
        </w:rPr>
      </w:pPr>
      <w:r w:rsidRPr="00EA4079">
        <w:rPr>
          <w:rFonts w:ascii="仿宋" w:eastAsia="新細明體" w:hAnsi="仿宋" w:cstheme="minorEastAsia" w:hint="eastAsia"/>
          <w:sz w:val="24"/>
          <w:lang w:eastAsia="zh-TW"/>
        </w:rPr>
        <w:t>此次活動以嶺南文化中個性最鮮明、影響最大的分支—廣府文化作為交流引線，活動將圍繞廣府民系的工藝文化遺產、飲食、建築、戲曲民俗等，結合廣東省社會經濟發展兩個層面，以課程講座，教學觀摩，實踐參與等多種方式開展學習和體驗（活動日程詳見附件</w:t>
      </w:r>
      <w:r w:rsidRPr="00EA4079">
        <w:rPr>
          <w:rFonts w:ascii="仿宋" w:eastAsia="新細明體" w:hAnsi="仿宋" w:cstheme="minorEastAsia"/>
          <w:sz w:val="24"/>
          <w:lang w:eastAsia="zh-TW"/>
        </w:rPr>
        <w:t>1</w:t>
      </w:r>
      <w:r w:rsidRPr="00EA4079">
        <w:rPr>
          <w:rFonts w:ascii="仿宋" w:eastAsia="新細明體" w:hAnsi="仿宋" w:cstheme="minorEastAsia" w:hint="eastAsia"/>
          <w:sz w:val="24"/>
          <w:lang w:eastAsia="zh-TW"/>
        </w:rPr>
        <w:t>）。</w:t>
      </w:r>
    </w:p>
    <w:p w:rsidR="00371F2B" w:rsidRPr="00753DAF" w:rsidRDefault="00EA4079" w:rsidP="00753DAF">
      <w:pPr>
        <w:pStyle w:val="1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" w:eastAsia="仿宋" w:hAnsi="仿宋"/>
          <w:sz w:val="24"/>
          <w:szCs w:val="24"/>
          <w:lang w:eastAsia="zh-TW"/>
        </w:rPr>
      </w:pPr>
      <w:r w:rsidRPr="00EA4079">
        <w:rPr>
          <w:rFonts w:ascii="仿宋" w:eastAsia="新細明體" w:hAnsi="仿宋" w:cs="SimSun" w:hint="eastAsia"/>
          <w:b/>
          <w:sz w:val="24"/>
          <w:szCs w:val="24"/>
          <w:lang w:eastAsia="zh-TW"/>
        </w:rPr>
        <w:t>參團學生須提前參與的準備工作</w:t>
      </w:r>
    </w:p>
    <w:p w:rsidR="000A3F79" w:rsidRPr="000A3F79" w:rsidRDefault="00EA4079" w:rsidP="000A3F79">
      <w:pPr>
        <w:pStyle w:val="1"/>
        <w:numPr>
          <w:ilvl w:val="0"/>
          <w:numId w:val="2"/>
        </w:numPr>
        <w:spacing w:after="0" w:line="360" w:lineRule="auto"/>
        <w:ind w:left="0" w:firstLineChars="0" w:firstLine="435"/>
        <w:jc w:val="both"/>
        <w:rPr>
          <w:rFonts w:ascii="仿宋" w:eastAsia="仿宋" w:hAnsi="仿宋"/>
          <w:sz w:val="24"/>
          <w:szCs w:val="24"/>
          <w:lang w:eastAsia="zh-TW"/>
        </w:rPr>
      </w:pPr>
      <w:r w:rsidRPr="00EA4079">
        <w:rPr>
          <w:rFonts w:ascii="仿宋" w:eastAsia="新細明體" w:hAnsi="仿宋" w:hint="eastAsia"/>
          <w:sz w:val="24"/>
          <w:szCs w:val="24"/>
          <w:lang w:eastAsia="zh-TW"/>
        </w:rPr>
        <w:t>本次活動主要為探尋嶺南文化，建議參團學生提前查閱相關背景資料，增加相關知識儲備，將有助於增強活動的學習和體驗；</w:t>
      </w:r>
    </w:p>
    <w:p w:rsidR="007C4DDC" w:rsidRPr="007C4DDC" w:rsidRDefault="00EA4079" w:rsidP="00753DAF">
      <w:pPr>
        <w:pStyle w:val="1"/>
        <w:numPr>
          <w:ilvl w:val="0"/>
          <w:numId w:val="2"/>
        </w:numPr>
        <w:spacing w:after="0" w:line="360" w:lineRule="auto"/>
        <w:ind w:left="0" w:firstLineChars="0" w:firstLine="435"/>
        <w:jc w:val="both"/>
        <w:rPr>
          <w:rFonts w:ascii="仿宋" w:eastAsia="仿宋" w:hAnsi="仿宋"/>
          <w:sz w:val="24"/>
          <w:szCs w:val="24"/>
          <w:lang w:eastAsia="zh-TW"/>
        </w:rPr>
      </w:pP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請各高校指派學生負責人一名，於活動期間協助負責相關工作；</w:t>
      </w:r>
    </w:p>
    <w:p w:rsidR="00FB272E" w:rsidRPr="00D17BFB" w:rsidRDefault="00EA4079" w:rsidP="00753DAF">
      <w:pPr>
        <w:pStyle w:val="1"/>
        <w:numPr>
          <w:ilvl w:val="0"/>
          <w:numId w:val="2"/>
        </w:numPr>
        <w:spacing w:after="0" w:line="360" w:lineRule="auto"/>
        <w:ind w:left="0" w:firstLineChars="0" w:firstLine="435"/>
        <w:jc w:val="both"/>
        <w:rPr>
          <w:rFonts w:ascii="仿宋" w:eastAsia="仿宋" w:hAnsi="仿宋" w:cs="SimSun"/>
          <w:sz w:val="24"/>
          <w:szCs w:val="24"/>
          <w:lang w:eastAsia="zh-TW"/>
        </w:rPr>
      </w:pP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請同一地區高校提前取得聯繫，儘量於同一時間抵達廣州，我校會派專人到機場或火車站接車。建議臺灣地區的學生搭乘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7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月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9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日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10:00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從桃園機場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lastRenderedPageBreak/>
        <w:t>起飛的航班，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11:55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抵達廣州白雲機場；建議香港、</w:t>
      </w:r>
      <w:r w:rsidRPr="00EA4079">
        <w:rPr>
          <w:rFonts w:ascii="仿宋" w:eastAsia="新細明體" w:hAnsi="仿宋" w:hint="eastAsia"/>
          <w:sz w:val="24"/>
          <w:szCs w:val="24"/>
          <w:lang w:eastAsia="zh-TW"/>
        </w:rPr>
        <w:t>澳門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地區的學生搭乘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7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月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9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日</w:t>
      </w:r>
      <w:r w:rsidRPr="00EA4079">
        <w:rPr>
          <w:rFonts w:ascii="仿宋" w:eastAsia="新細明體" w:hAnsi="仿宋"/>
          <w:sz w:val="24"/>
          <w:szCs w:val="24"/>
          <w:lang w:eastAsia="zh-TW"/>
        </w:rPr>
        <w:t>9:24</w:t>
      </w:r>
      <w:r w:rsidRPr="00EA4079">
        <w:rPr>
          <w:rFonts w:ascii="仿宋" w:eastAsia="新細明體" w:hAnsi="仿宋" w:hint="eastAsia"/>
          <w:sz w:val="24"/>
          <w:szCs w:val="24"/>
          <w:lang w:eastAsia="zh-TW"/>
        </w:rPr>
        <w:t>從紅磡車站出發的廣九直通車，</w:t>
      </w:r>
      <w:r w:rsidRPr="00EA4079">
        <w:rPr>
          <w:rFonts w:ascii="仿宋" w:eastAsia="新細明體" w:hAnsi="仿宋"/>
          <w:sz w:val="24"/>
          <w:szCs w:val="24"/>
          <w:lang w:eastAsia="zh-TW"/>
        </w:rPr>
        <w:t>11:23</w:t>
      </w:r>
      <w:r w:rsidRPr="00EA4079">
        <w:rPr>
          <w:rFonts w:ascii="仿宋" w:eastAsia="新細明體" w:hAnsi="仿宋" w:hint="eastAsia"/>
          <w:sz w:val="24"/>
          <w:szCs w:val="24"/>
          <w:lang w:eastAsia="zh-TW"/>
        </w:rPr>
        <w:t>抵達廣州東火車站；</w:t>
      </w:r>
    </w:p>
    <w:p w:rsidR="00371F2B" w:rsidRPr="00582B3E" w:rsidRDefault="00EA4079" w:rsidP="00753DAF">
      <w:pPr>
        <w:pStyle w:val="1"/>
        <w:numPr>
          <w:ilvl w:val="0"/>
          <w:numId w:val="2"/>
        </w:numPr>
        <w:spacing w:after="0" w:line="360" w:lineRule="auto"/>
        <w:ind w:left="0" w:firstLineChars="0" w:firstLine="435"/>
        <w:jc w:val="both"/>
        <w:rPr>
          <w:rFonts w:ascii="仿宋" w:eastAsia="仿宋" w:hAnsi="仿宋"/>
          <w:sz w:val="24"/>
          <w:szCs w:val="24"/>
          <w:lang w:eastAsia="zh-TW"/>
        </w:rPr>
      </w:pPr>
      <w:bookmarkStart w:id="0" w:name="OLE_LINK7"/>
      <w:bookmarkStart w:id="1" w:name="OLE_LINK8"/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請以學校為單位填寫資訊登記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表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（附件</w:t>
      </w:r>
      <w:r w:rsidRPr="00EA4079">
        <w:rPr>
          <w:rFonts w:ascii="仿宋" w:eastAsia="新細明體" w:hAnsi="仿宋" w:cs="Malgun Gothic Semilight"/>
          <w:sz w:val="24"/>
          <w:szCs w:val="24"/>
          <w:lang w:eastAsia="zh-TW"/>
        </w:rPr>
        <w:t>2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）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，並於本月</w:t>
      </w:r>
      <w:r w:rsidRPr="00EA4079">
        <w:rPr>
          <w:rFonts w:ascii="仿宋" w:eastAsia="新細明體" w:hAnsi="仿宋"/>
          <w:sz w:val="24"/>
          <w:szCs w:val="24"/>
          <w:lang w:eastAsia="zh-TW"/>
        </w:rPr>
        <w:t>2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6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日前發送至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 xml:space="preserve"> scutecm@163.com 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，以便我校進一步安排工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作；</w:t>
      </w:r>
    </w:p>
    <w:bookmarkEnd w:id="0"/>
    <w:bookmarkEnd w:id="1"/>
    <w:p w:rsidR="00582B3E" w:rsidRPr="009274B9" w:rsidRDefault="00EA4079" w:rsidP="00753DAF">
      <w:pPr>
        <w:pStyle w:val="1"/>
        <w:numPr>
          <w:ilvl w:val="0"/>
          <w:numId w:val="2"/>
        </w:numPr>
        <w:spacing w:after="0" w:line="360" w:lineRule="auto"/>
        <w:ind w:left="0" w:firstLineChars="0" w:firstLine="435"/>
        <w:jc w:val="both"/>
        <w:rPr>
          <w:rFonts w:ascii="仿宋" w:eastAsia="仿宋" w:hAnsi="仿宋"/>
          <w:sz w:val="24"/>
          <w:szCs w:val="24"/>
          <w:lang w:eastAsia="zh-TW"/>
        </w:rPr>
      </w:pP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我校將統一購置活動服裝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（</w:t>
      </w:r>
      <w:r w:rsidRPr="00EA4079">
        <w:rPr>
          <w:rFonts w:ascii="仿宋" w:eastAsia="新細明體" w:hAnsi="仿宋"/>
          <w:sz w:val="24"/>
          <w:szCs w:val="24"/>
          <w:lang w:eastAsia="zh-TW"/>
        </w:rPr>
        <w:t>T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恤</w:t>
      </w:r>
      <w:r w:rsidRPr="00EA4079">
        <w:rPr>
          <w:rFonts w:ascii="仿宋" w:eastAsia="新細明體" w:hAnsi="仿宋"/>
          <w:sz w:val="24"/>
          <w:szCs w:val="24"/>
          <w:lang w:eastAsia="zh-TW"/>
        </w:rPr>
        <w:t>2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件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），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將根據資訊登記表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（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附件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2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）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中</w:t>
      </w:r>
      <w:r w:rsidRPr="00EA4079">
        <w:rPr>
          <w:rFonts w:ascii="仿宋" w:eastAsia="新細明體" w:hAnsi="仿宋" w:cs="SimSun" w:hint="eastAsia"/>
          <w:sz w:val="24"/>
          <w:szCs w:val="24"/>
          <w:u w:val="double"/>
          <w:lang w:eastAsia="zh-TW"/>
        </w:rPr>
        <w:t>所選擇</w:t>
      </w:r>
      <w:r w:rsidRPr="00EA4079">
        <w:rPr>
          <w:rFonts w:ascii="仿宋" w:eastAsia="新細明體" w:hAnsi="仿宋"/>
          <w:sz w:val="24"/>
          <w:szCs w:val="24"/>
          <w:u w:val="double"/>
          <w:lang w:eastAsia="zh-TW"/>
        </w:rPr>
        <w:t>T</w:t>
      </w:r>
      <w:r w:rsidRPr="00EA4079">
        <w:rPr>
          <w:rFonts w:ascii="仿宋" w:eastAsia="新細明體" w:hAnsi="仿宋" w:cs="SimSun" w:hint="eastAsia"/>
          <w:sz w:val="24"/>
          <w:szCs w:val="24"/>
          <w:u w:val="double"/>
          <w:lang w:eastAsia="zh-TW"/>
        </w:rPr>
        <w:t>恤</w:t>
      </w:r>
      <w:r w:rsidRPr="00EA4079">
        <w:rPr>
          <w:rFonts w:ascii="仿宋" w:eastAsia="新細明體" w:hAnsi="仿宋"/>
          <w:sz w:val="24"/>
          <w:szCs w:val="24"/>
          <w:u w:val="double"/>
          <w:lang w:eastAsia="zh-TW"/>
        </w:rPr>
        <w:t xml:space="preserve"> size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作為訂購衣服尺碼的標準。</w:t>
      </w:r>
    </w:p>
    <w:p w:rsidR="009274B9" w:rsidRPr="00753DAF" w:rsidRDefault="00EA4079" w:rsidP="00753DAF">
      <w:pPr>
        <w:pStyle w:val="1"/>
        <w:numPr>
          <w:ilvl w:val="0"/>
          <w:numId w:val="2"/>
        </w:numPr>
        <w:spacing w:after="0" w:line="360" w:lineRule="auto"/>
        <w:ind w:left="0" w:firstLineChars="0" w:firstLine="435"/>
        <w:jc w:val="both"/>
        <w:rPr>
          <w:rFonts w:ascii="仿宋" w:eastAsia="仿宋" w:hAnsi="仿宋"/>
          <w:sz w:val="24"/>
          <w:szCs w:val="24"/>
          <w:lang w:eastAsia="zh-TW"/>
        </w:rPr>
      </w:pPr>
      <w:r w:rsidRPr="00EA4079">
        <w:rPr>
          <w:rFonts w:ascii="仿宋" w:eastAsia="新細明體" w:hAnsi="仿宋" w:hint="eastAsia"/>
          <w:sz w:val="24"/>
          <w:szCs w:val="24"/>
          <w:lang w:eastAsia="zh-TW"/>
        </w:rPr>
        <w:t>活動將於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7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月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15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日午餐後結束，參團學生可提前購買返程機票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/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車票，請同一地區高校儘量於同一時間離開廣州，以便安排車輛。</w:t>
      </w:r>
    </w:p>
    <w:p w:rsidR="00371F2B" w:rsidRPr="00753DAF" w:rsidRDefault="00EA4079" w:rsidP="00753DAF">
      <w:pPr>
        <w:pStyle w:val="1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" w:eastAsia="仿宋" w:hAnsi="仿宋"/>
          <w:b/>
          <w:sz w:val="24"/>
          <w:szCs w:val="24"/>
          <w:lang w:eastAsia="zh-TW"/>
        </w:rPr>
      </w:pPr>
      <w:r w:rsidRPr="00EA4079">
        <w:rPr>
          <w:rFonts w:ascii="仿宋" w:eastAsia="新細明體" w:hAnsi="仿宋" w:cs="SimSun" w:hint="eastAsia"/>
          <w:b/>
          <w:sz w:val="24"/>
          <w:szCs w:val="24"/>
          <w:lang w:eastAsia="zh-TW"/>
        </w:rPr>
        <w:t>報到安排</w:t>
      </w:r>
    </w:p>
    <w:p w:rsidR="00371F2B" w:rsidRPr="00753DAF" w:rsidRDefault="00EA4079" w:rsidP="00753DAF">
      <w:pPr>
        <w:spacing w:after="0" w:line="360" w:lineRule="auto"/>
        <w:ind w:firstLineChars="175" w:firstLine="420"/>
        <w:jc w:val="both"/>
        <w:rPr>
          <w:rFonts w:ascii="仿宋" w:eastAsia="仿宋" w:hAnsi="仿宋"/>
          <w:sz w:val="24"/>
          <w:szCs w:val="24"/>
        </w:rPr>
      </w:pP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體驗營報導時間為北京時間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2017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年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7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月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9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日（星期日）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14:00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前，請於華南理工大學大學城校區大學城中心酒店報到。請於出發前確保身份證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、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回鄉證</w:t>
      </w:r>
      <w:r w:rsidRPr="00EA4079">
        <w:rPr>
          <w:rFonts w:ascii="仿宋" w:eastAsia="新細明體" w:hAnsi="仿宋" w:hint="eastAsia"/>
          <w:sz w:val="24"/>
          <w:szCs w:val="24"/>
          <w:u w:val="double"/>
          <w:lang w:eastAsia="zh-TW"/>
        </w:rPr>
        <w:t>（</w:t>
      </w:r>
      <w:r w:rsidRPr="00EA4079">
        <w:rPr>
          <w:rFonts w:ascii="仿宋" w:eastAsia="新細明體" w:hAnsi="仿宋" w:cs="SimSun" w:hint="eastAsia"/>
          <w:sz w:val="24"/>
          <w:szCs w:val="24"/>
          <w:u w:val="double"/>
          <w:lang w:eastAsia="zh-TW"/>
        </w:rPr>
        <w:t>大陸學生請務必帶大陸身份證</w:t>
      </w:r>
      <w:r w:rsidRPr="00EA4079">
        <w:rPr>
          <w:rFonts w:ascii="仿宋" w:eastAsia="新細明體" w:hAnsi="仿宋" w:cs="Malgun Gothic Semilight" w:hint="eastAsia"/>
          <w:sz w:val="24"/>
          <w:szCs w:val="24"/>
          <w:u w:val="double"/>
          <w:lang w:eastAsia="zh-TW"/>
        </w:rPr>
        <w:t>）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等證件可有效使用並隨身攜帶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。</w:t>
      </w:r>
    </w:p>
    <w:p w:rsidR="00371F2B" w:rsidRPr="00753DAF" w:rsidRDefault="00EA4079" w:rsidP="00753DAF">
      <w:pPr>
        <w:pStyle w:val="1"/>
        <w:numPr>
          <w:ilvl w:val="0"/>
          <w:numId w:val="1"/>
        </w:numPr>
        <w:spacing w:after="0" w:line="360" w:lineRule="auto"/>
        <w:ind w:firstLineChars="0"/>
        <w:jc w:val="both"/>
        <w:rPr>
          <w:rFonts w:ascii="仿宋" w:eastAsia="仿宋" w:hAnsi="仿宋"/>
          <w:b/>
          <w:sz w:val="24"/>
          <w:szCs w:val="24"/>
          <w:lang w:eastAsia="zh-TW"/>
        </w:rPr>
      </w:pPr>
      <w:r w:rsidRPr="00EA4079">
        <w:rPr>
          <w:rFonts w:ascii="仿宋" w:eastAsia="新細明體" w:hAnsi="仿宋" w:cs="SimSun" w:hint="eastAsia"/>
          <w:b/>
          <w:sz w:val="24"/>
          <w:szCs w:val="24"/>
          <w:lang w:eastAsia="zh-TW"/>
        </w:rPr>
        <w:t>其他注意事項</w:t>
      </w:r>
    </w:p>
    <w:p w:rsidR="00371F2B" w:rsidRPr="00753DAF" w:rsidRDefault="00EA4079" w:rsidP="00753DAF">
      <w:pPr>
        <w:pStyle w:val="1"/>
        <w:numPr>
          <w:ilvl w:val="0"/>
          <w:numId w:val="3"/>
        </w:numPr>
        <w:spacing w:after="0" w:line="360" w:lineRule="auto"/>
        <w:ind w:left="0" w:firstLineChars="0" w:firstLine="435"/>
        <w:jc w:val="both"/>
        <w:rPr>
          <w:rFonts w:ascii="仿宋" w:eastAsia="仿宋" w:hAnsi="仿宋"/>
          <w:sz w:val="24"/>
          <w:szCs w:val="24"/>
        </w:rPr>
      </w:pP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我校將統一購置應急藥品，入住酒店提供牙膏、牙刷、沐浴露、洗髮精等，如對洗簌用品無特殊要求則無需自己準備。參團學生出行只需攜帶衣物（廣東省平均氣溫為</w:t>
      </w:r>
      <w:r w:rsidRPr="00EA4079">
        <w:rPr>
          <w:rFonts w:ascii="仿宋" w:eastAsia="新細明體" w:hAnsi="仿宋" w:cs="SimSun"/>
          <w:sz w:val="24"/>
          <w:szCs w:val="24"/>
          <w:lang w:eastAsia="zh-TW"/>
        </w:rPr>
        <w:t>30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攝氏度）、個人電子產品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（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內地插頭型號不同於港澳臺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，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請自行準備轉換器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）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等個人所需物品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；</w:t>
      </w:r>
    </w:p>
    <w:p w:rsidR="00371F2B" w:rsidRPr="00EA4079" w:rsidRDefault="00EA4079" w:rsidP="00EA4079">
      <w:pPr>
        <w:pStyle w:val="1"/>
        <w:numPr>
          <w:ilvl w:val="0"/>
          <w:numId w:val="3"/>
        </w:numPr>
        <w:spacing w:after="0" w:line="360" w:lineRule="auto"/>
        <w:ind w:left="0" w:firstLineChars="0" w:firstLine="435"/>
        <w:jc w:val="both"/>
        <w:rPr>
          <w:rFonts w:ascii="仿宋" w:eastAsia="仿宋" w:hAnsi="仿宋" w:hint="eastAsia"/>
          <w:sz w:val="24"/>
          <w:szCs w:val="24"/>
          <w:lang w:eastAsia="zh-TW"/>
        </w:rPr>
      </w:pP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建議參團學生于出發前開通手機國際漫遊業務或購買大陸手機卡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，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方便體驗營期間隨時聯繫</w:t>
      </w:r>
      <w:r w:rsidRPr="00EA4079">
        <w:rPr>
          <w:rFonts w:ascii="仿宋" w:eastAsia="新細明體" w:hAnsi="仿宋" w:cs="Malgun Gothic Semilight" w:hint="eastAsia"/>
          <w:sz w:val="24"/>
          <w:szCs w:val="24"/>
          <w:lang w:eastAsia="zh-TW"/>
        </w:rPr>
        <w:t>，</w:t>
      </w:r>
      <w:r w:rsidRPr="00EA4079">
        <w:rPr>
          <w:rFonts w:ascii="仿宋" w:eastAsia="新細明體" w:hAnsi="仿宋" w:cs="SimSun" w:hint="eastAsia"/>
          <w:sz w:val="24"/>
          <w:szCs w:val="24"/>
          <w:lang w:eastAsia="zh-TW"/>
        </w:rPr>
        <w:t>避免意外發生</w:t>
      </w:r>
      <w:r>
        <w:rPr>
          <w:rFonts w:ascii="仿宋" w:eastAsia="新細明體" w:hAnsi="仿宋" w:cs="SimSun" w:hint="eastAsia"/>
          <w:sz w:val="24"/>
          <w:szCs w:val="24"/>
          <w:lang w:eastAsia="zh-TW"/>
        </w:rPr>
        <w:t>。</w:t>
      </w:r>
      <w:bookmarkStart w:id="2" w:name="_GoBack"/>
      <w:bookmarkEnd w:id="2"/>
    </w:p>
    <w:sectPr w:rsidR="00371F2B" w:rsidRPr="00EA4079" w:rsidSect="00371F2B">
      <w:footerReference w:type="default" r:id="rId13"/>
      <w:pgSz w:w="11906" w:h="16838"/>
      <w:pgMar w:top="1440" w:right="1800" w:bottom="1440" w:left="1800" w:header="708" w:footer="5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74" w:rsidRDefault="00306C74" w:rsidP="00371F2B">
      <w:pPr>
        <w:spacing w:after="0"/>
      </w:pPr>
      <w:r>
        <w:separator/>
      </w:r>
    </w:p>
  </w:endnote>
  <w:endnote w:type="continuationSeparator" w:id="0">
    <w:p w:rsidR="00306C74" w:rsidRDefault="00306C74" w:rsidP="00371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algun Gothic Semilight"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2B" w:rsidRDefault="000A10D1">
    <w:pPr>
      <w:pStyle w:val="a3"/>
      <w:jc w:val="center"/>
    </w:pPr>
    <w:r>
      <w:fldChar w:fldCharType="begin"/>
    </w:r>
    <w:r w:rsidR="003E2CCE">
      <w:instrText xml:space="preserve"> PAGE   \* MERGEFORMAT </w:instrText>
    </w:r>
    <w:r>
      <w:fldChar w:fldCharType="separate"/>
    </w:r>
    <w:r w:rsidR="00EA4079" w:rsidRPr="00EA4079">
      <w:rPr>
        <w:rFonts w:eastAsia="SimSun"/>
        <w:noProof/>
        <w:lang w:val="zh-CN" w:eastAsia="zh-TW"/>
      </w:rPr>
      <w:t>1</w:t>
    </w:r>
    <w:r>
      <w:rPr>
        <w:lang w:val="zh-CN"/>
      </w:rPr>
      <w:fldChar w:fldCharType="end"/>
    </w:r>
  </w:p>
  <w:p w:rsidR="00371F2B" w:rsidRDefault="00371F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74" w:rsidRDefault="00306C74" w:rsidP="00371F2B">
      <w:pPr>
        <w:spacing w:after="0"/>
      </w:pPr>
      <w:r>
        <w:separator/>
      </w:r>
    </w:p>
  </w:footnote>
  <w:footnote w:type="continuationSeparator" w:id="0">
    <w:p w:rsidR="00306C74" w:rsidRDefault="00306C74" w:rsidP="00371F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27E4"/>
    <w:multiLevelType w:val="multilevel"/>
    <w:tmpl w:val="161A27E4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9D6B7E"/>
    <w:multiLevelType w:val="multilevel"/>
    <w:tmpl w:val="1C9D6B7E"/>
    <w:lvl w:ilvl="0">
      <w:start w:val="1"/>
      <w:numFmt w:val="decimal"/>
      <w:lvlText w:val="%1."/>
      <w:lvlJc w:val="left"/>
      <w:pPr>
        <w:ind w:left="85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711A0E"/>
    <w:multiLevelType w:val="multilevel"/>
    <w:tmpl w:val="1E711A0E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4B8321B"/>
    <w:multiLevelType w:val="multilevel"/>
    <w:tmpl w:val="34B8321B"/>
    <w:lvl w:ilvl="0">
      <w:start w:val="1"/>
      <w:numFmt w:val="chineseCountingThousand"/>
      <w:lvlText w:val="(%1)"/>
      <w:lvlJc w:val="left"/>
      <w:pPr>
        <w:ind w:left="1249" w:hanging="420"/>
      </w:pPr>
    </w:lvl>
    <w:lvl w:ilvl="1">
      <w:start w:val="1"/>
      <w:numFmt w:val="lowerLetter"/>
      <w:lvlText w:val="%2)"/>
      <w:lvlJc w:val="left"/>
      <w:pPr>
        <w:ind w:left="1669" w:hanging="420"/>
      </w:pPr>
    </w:lvl>
    <w:lvl w:ilvl="2">
      <w:start w:val="1"/>
      <w:numFmt w:val="lowerRoman"/>
      <w:lvlText w:val="%3."/>
      <w:lvlJc w:val="right"/>
      <w:pPr>
        <w:ind w:left="2089" w:hanging="420"/>
      </w:pPr>
    </w:lvl>
    <w:lvl w:ilvl="3">
      <w:start w:val="1"/>
      <w:numFmt w:val="decimal"/>
      <w:lvlText w:val="%4."/>
      <w:lvlJc w:val="left"/>
      <w:pPr>
        <w:ind w:left="2509" w:hanging="420"/>
      </w:pPr>
    </w:lvl>
    <w:lvl w:ilvl="4">
      <w:start w:val="1"/>
      <w:numFmt w:val="lowerLetter"/>
      <w:lvlText w:val="%5)"/>
      <w:lvlJc w:val="left"/>
      <w:pPr>
        <w:ind w:left="2929" w:hanging="420"/>
      </w:pPr>
    </w:lvl>
    <w:lvl w:ilvl="5">
      <w:start w:val="1"/>
      <w:numFmt w:val="lowerRoman"/>
      <w:lvlText w:val="%6."/>
      <w:lvlJc w:val="right"/>
      <w:pPr>
        <w:ind w:left="3349" w:hanging="420"/>
      </w:pPr>
    </w:lvl>
    <w:lvl w:ilvl="6">
      <w:start w:val="1"/>
      <w:numFmt w:val="decimal"/>
      <w:lvlText w:val="%7."/>
      <w:lvlJc w:val="left"/>
      <w:pPr>
        <w:ind w:left="3769" w:hanging="420"/>
      </w:pPr>
    </w:lvl>
    <w:lvl w:ilvl="7">
      <w:start w:val="1"/>
      <w:numFmt w:val="lowerLetter"/>
      <w:lvlText w:val="%8)"/>
      <w:lvlJc w:val="left"/>
      <w:pPr>
        <w:ind w:left="4189" w:hanging="420"/>
      </w:pPr>
    </w:lvl>
    <w:lvl w:ilvl="8">
      <w:start w:val="1"/>
      <w:numFmt w:val="lowerRoman"/>
      <w:lvlText w:val="%9."/>
      <w:lvlJc w:val="right"/>
      <w:pPr>
        <w:ind w:left="4609" w:hanging="420"/>
      </w:pPr>
    </w:lvl>
  </w:abstractNum>
  <w:abstractNum w:abstractNumId="4">
    <w:nsid w:val="554893CA"/>
    <w:multiLevelType w:val="multilevel"/>
    <w:tmpl w:val="554893CA"/>
    <w:lvl w:ilvl="0">
      <w:start w:val="1"/>
      <w:numFmt w:val="decimal"/>
      <w:lvlText w:val="%1."/>
      <w:lvlJc w:val="left"/>
      <w:pPr>
        <w:ind w:left="85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386F"/>
    <w:rsid w:val="00090005"/>
    <w:rsid w:val="000A10D1"/>
    <w:rsid w:val="000A3F79"/>
    <w:rsid w:val="000B544A"/>
    <w:rsid w:val="000E21C3"/>
    <w:rsid w:val="000F7403"/>
    <w:rsid w:val="00110062"/>
    <w:rsid w:val="001130E6"/>
    <w:rsid w:val="00136BAC"/>
    <w:rsid w:val="00141A75"/>
    <w:rsid w:val="00151C6D"/>
    <w:rsid w:val="001853B5"/>
    <w:rsid w:val="00192F32"/>
    <w:rsid w:val="001B36C9"/>
    <w:rsid w:val="001C44DC"/>
    <w:rsid w:val="001D3A03"/>
    <w:rsid w:val="001F5CE1"/>
    <w:rsid w:val="00224653"/>
    <w:rsid w:val="002A611B"/>
    <w:rsid w:val="002C022B"/>
    <w:rsid w:val="00303C41"/>
    <w:rsid w:val="00306C74"/>
    <w:rsid w:val="00313CCD"/>
    <w:rsid w:val="00317F06"/>
    <w:rsid w:val="003213BB"/>
    <w:rsid w:val="00323B43"/>
    <w:rsid w:val="00361503"/>
    <w:rsid w:val="00371F2B"/>
    <w:rsid w:val="00380482"/>
    <w:rsid w:val="003861AA"/>
    <w:rsid w:val="00393703"/>
    <w:rsid w:val="003B02F9"/>
    <w:rsid w:val="003D37D8"/>
    <w:rsid w:val="003E2CCE"/>
    <w:rsid w:val="00417E17"/>
    <w:rsid w:val="00426133"/>
    <w:rsid w:val="004358AB"/>
    <w:rsid w:val="00452203"/>
    <w:rsid w:val="004D68B1"/>
    <w:rsid w:val="004E052F"/>
    <w:rsid w:val="00515D8D"/>
    <w:rsid w:val="00525AC7"/>
    <w:rsid w:val="00551B64"/>
    <w:rsid w:val="00582B3E"/>
    <w:rsid w:val="005A3380"/>
    <w:rsid w:val="005B348C"/>
    <w:rsid w:val="005C5FA1"/>
    <w:rsid w:val="00602C70"/>
    <w:rsid w:val="00611EAB"/>
    <w:rsid w:val="0062613D"/>
    <w:rsid w:val="0066146C"/>
    <w:rsid w:val="006D6823"/>
    <w:rsid w:val="00701C16"/>
    <w:rsid w:val="0072737F"/>
    <w:rsid w:val="007328BA"/>
    <w:rsid w:val="00753DAF"/>
    <w:rsid w:val="00756B13"/>
    <w:rsid w:val="007714D7"/>
    <w:rsid w:val="007A0783"/>
    <w:rsid w:val="007B310D"/>
    <w:rsid w:val="007C4DDC"/>
    <w:rsid w:val="007E19B6"/>
    <w:rsid w:val="007F266E"/>
    <w:rsid w:val="007F5FA1"/>
    <w:rsid w:val="008969E6"/>
    <w:rsid w:val="008A34D6"/>
    <w:rsid w:val="008B7726"/>
    <w:rsid w:val="009274B9"/>
    <w:rsid w:val="00935677"/>
    <w:rsid w:val="009463CB"/>
    <w:rsid w:val="00950254"/>
    <w:rsid w:val="00951E64"/>
    <w:rsid w:val="00961065"/>
    <w:rsid w:val="00970980"/>
    <w:rsid w:val="009A4A60"/>
    <w:rsid w:val="009F60EE"/>
    <w:rsid w:val="009F7AF4"/>
    <w:rsid w:val="00A205E5"/>
    <w:rsid w:val="00A27B37"/>
    <w:rsid w:val="00A325B7"/>
    <w:rsid w:val="00A572F7"/>
    <w:rsid w:val="00A70028"/>
    <w:rsid w:val="00A70C38"/>
    <w:rsid w:val="00A74847"/>
    <w:rsid w:val="00A95789"/>
    <w:rsid w:val="00AA6B2E"/>
    <w:rsid w:val="00B2684F"/>
    <w:rsid w:val="00B50683"/>
    <w:rsid w:val="00B86D55"/>
    <w:rsid w:val="00BD7B43"/>
    <w:rsid w:val="00BF169E"/>
    <w:rsid w:val="00C073FC"/>
    <w:rsid w:val="00C3763D"/>
    <w:rsid w:val="00C77A3D"/>
    <w:rsid w:val="00C86580"/>
    <w:rsid w:val="00CC774C"/>
    <w:rsid w:val="00D1692B"/>
    <w:rsid w:val="00D17BFB"/>
    <w:rsid w:val="00D31D50"/>
    <w:rsid w:val="00D44FE7"/>
    <w:rsid w:val="00DA525B"/>
    <w:rsid w:val="00DD54AD"/>
    <w:rsid w:val="00E475E9"/>
    <w:rsid w:val="00E8033B"/>
    <w:rsid w:val="00E8671B"/>
    <w:rsid w:val="00EA4079"/>
    <w:rsid w:val="00ED034F"/>
    <w:rsid w:val="00F07CF2"/>
    <w:rsid w:val="00F13AEC"/>
    <w:rsid w:val="00F30A8D"/>
    <w:rsid w:val="00F646E2"/>
    <w:rsid w:val="00F64FB4"/>
    <w:rsid w:val="00F72AA0"/>
    <w:rsid w:val="00FB272E"/>
    <w:rsid w:val="00FF148F"/>
    <w:rsid w:val="01815F85"/>
    <w:rsid w:val="01C86C33"/>
    <w:rsid w:val="125B3FE3"/>
    <w:rsid w:val="1284618A"/>
    <w:rsid w:val="426217F9"/>
    <w:rsid w:val="46F76979"/>
    <w:rsid w:val="55311752"/>
    <w:rsid w:val="5BFD0E7B"/>
    <w:rsid w:val="6A8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F3E74B6-A832-4C09-A615-3158D546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YaHei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2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F2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1F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uiPriority w:val="99"/>
    <w:unhideWhenUsed/>
    <w:rsid w:val="00371F2B"/>
    <w:rPr>
      <w:color w:val="0000FF"/>
      <w:u w:val="single"/>
    </w:rPr>
  </w:style>
  <w:style w:type="table" w:styleId="a8">
    <w:name w:val="Table Grid"/>
    <w:basedOn w:val="a1"/>
    <w:uiPriority w:val="59"/>
    <w:rsid w:val="00371F2B"/>
    <w:rPr>
      <w:rFonts w:eastAsia="SimSun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71F2B"/>
    <w:pPr>
      <w:ind w:firstLineChars="200" w:firstLine="420"/>
    </w:pPr>
  </w:style>
  <w:style w:type="character" w:customStyle="1" w:styleId="a6">
    <w:name w:val="頁首 字元"/>
    <w:link w:val="a5"/>
    <w:uiPriority w:val="99"/>
    <w:rsid w:val="00371F2B"/>
    <w:rPr>
      <w:rFonts w:ascii="Tahoma" w:hAnsi="Tahoma"/>
      <w:sz w:val="18"/>
      <w:szCs w:val="18"/>
    </w:rPr>
  </w:style>
  <w:style w:type="character" w:customStyle="1" w:styleId="a4">
    <w:name w:val="頁尾 字元"/>
    <w:link w:val="a3"/>
    <w:uiPriority w:val="99"/>
    <w:rsid w:val="00371F2B"/>
    <w:rPr>
      <w:rFonts w:ascii="Tahoma" w:hAnsi="Tahoma"/>
      <w:sz w:val="18"/>
      <w:szCs w:val="18"/>
    </w:rPr>
  </w:style>
  <w:style w:type="character" w:styleId="a9">
    <w:name w:val="Emphasis"/>
    <w:basedOn w:val="a0"/>
    <w:uiPriority w:val="20"/>
    <w:qFormat/>
    <w:rsid w:val="00151C6D"/>
    <w:rPr>
      <w:i/>
      <w:iCs/>
    </w:rPr>
  </w:style>
  <w:style w:type="paragraph" w:styleId="aa">
    <w:name w:val="Balloon Text"/>
    <w:basedOn w:val="a"/>
    <w:link w:val="ab"/>
    <w:semiHidden/>
    <w:unhideWhenUsed/>
    <w:rsid w:val="00317F06"/>
    <w:pPr>
      <w:spacing w:after="0"/>
    </w:pPr>
    <w:rPr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317F0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44772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ike.baidu.com/subview/905346/1688231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subview/15381/5375888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subview/348591/51443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11574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>安全-稳定-快速-驱动全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“青春同行 快樂相伴 心手相連”貴州六盤水暑期社會實踐夏令營</dc:title>
  <dc:creator>Administrator</dc:creator>
  <cp:lastModifiedBy>admin</cp:lastModifiedBy>
  <cp:revision>2</cp:revision>
  <dcterms:created xsi:type="dcterms:W3CDTF">2017-05-23T01:16:00Z</dcterms:created>
  <dcterms:modified xsi:type="dcterms:W3CDTF">2017-05-23T01:16:00Z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